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EF28" w14:textId="445B424B" w:rsidR="006C666E" w:rsidRPr="006C666E" w:rsidRDefault="006C666E">
      <w:pPr>
        <w:rPr>
          <w:rFonts w:ascii="Times New Roman" w:hAnsi="Times New Roman" w:cs="Times New Roman"/>
          <w:b/>
          <w:bCs/>
        </w:rPr>
      </w:pPr>
      <w:r w:rsidRPr="006C666E">
        <w:rPr>
          <w:rFonts w:ascii="Times New Roman" w:hAnsi="Times New Roman" w:cs="Times New Roman"/>
          <w:b/>
          <w:bCs/>
        </w:rPr>
        <w:t xml:space="preserve">2024 TDC Accident Eligibility Criteria </w:t>
      </w:r>
    </w:p>
    <w:p w14:paraId="543770A7" w14:textId="7384AFDA" w:rsidR="006C666E" w:rsidRPr="006C666E" w:rsidRDefault="006C666E" w:rsidP="006C666E">
      <w:pPr>
        <w:spacing w:before="100" w:beforeAutospacing="1" w:after="100" w:afterAutospacing="1"/>
        <w:rPr>
          <w:rFonts w:ascii="Times New Roman" w:hAnsi="Times New Roman" w:cs="Times New Roman"/>
          <w:color w:val="000000" w:themeColor="text1"/>
        </w:rPr>
      </w:pPr>
      <w:r w:rsidRPr="006C666E">
        <w:rPr>
          <w:rFonts w:ascii="Times New Roman" w:hAnsi="Times New Roman" w:cs="Times New Roman"/>
          <w:color w:val="000000" w:themeColor="text1"/>
        </w:rPr>
        <w:t xml:space="preserve">An eligible driver entering the National Truck Driving Championships shall have a preventable accident-free record from the day immediately following the previous National Truck Driving Championships until and including the date of the current year’s National Truck Driving Championships. To compete at state Truck Driving Championships, an eligible driver shall have a preventable accident-free record from the day immediately following the previous state </w:t>
      </w:r>
      <w:r w:rsidRPr="006C666E">
        <w:rPr>
          <w:rFonts w:ascii="Times New Roman" w:hAnsi="Times New Roman" w:cs="Times New Roman"/>
          <w:color w:val="000000" w:themeColor="text1"/>
          <w:u w:val="single"/>
        </w:rPr>
        <w:t>or</w:t>
      </w:r>
      <w:r w:rsidRPr="006C666E">
        <w:rPr>
          <w:rFonts w:ascii="Times New Roman" w:hAnsi="Times New Roman" w:cs="Times New Roman"/>
          <w:color w:val="000000" w:themeColor="text1"/>
        </w:rPr>
        <w:t xml:space="preserve"> National Truck Driving Championships until and including the date of the current year’s state Truck Driving Championships, the choice of which shall be determined by the state Truck Driving Championships Committee in its sole direction. </w:t>
      </w:r>
    </w:p>
    <w:p w14:paraId="6384E2F6" w14:textId="495460B4" w:rsidR="006C666E" w:rsidRPr="006C666E" w:rsidRDefault="006C666E" w:rsidP="006C666E">
      <w:pPr>
        <w:rPr>
          <w:rFonts w:ascii="Times New Roman" w:hAnsi="Times New Roman" w:cs="Times New Roman"/>
          <w:color w:val="000000" w:themeColor="text1"/>
        </w:rPr>
      </w:pPr>
      <w:r w:rsidRPr="006C666E">
        <w:rPr>
          <w:rFonts w:ascii="Times New Roman" w:hAnsi="Times New Roman" w:cs="Times New Roman"/>
          <w:color w:val="000000" w:themeColor="text1"/>
        </w:rPr>
        <w:t xml:space="preserve">The entering carrier is responsible for reviewing all collisions for any potential contestant using </w:t>
      </w:r>
      <w:r w:rsidRPr="006C666E">
        <w:rPr>
          <w:rFonts w:ascii="Times New Roman" w:hAnsi="Times New Roman" w:cs="Times New Roman"/>
          <w:i/>
          <w:iCs/>
          <w:color w:val="000000" w:themeColor="text1"/>
        </w:rPr>
        <w:t>ATA’s Trucking Industry Guidelines for Recording Fleet Motor Vehicle Accidents and Determining Preventability</w:t>
      </w:r>
      <w:r w:rsidRPr="006C666E">
        <w:rPr>
          <w:rFonts w:ascii="Times New Roman" w:hAnsi="Times New Roman" w:cs="Times New Roman"/>
          <w:color w:val="000000" w:themeColor="text1"/>
        </w:rPr>
        <w:t xml:space="preserve">.  The only accidents which need not be counted against the contestant’s records for eligibility are occurrences determined to be non-preventable using </w:t>
      </w:r>
      <w:r w:rsidRPr="006C666E">
        <w:rPr>
          <w:rFonts w:ascii="Times New Roman" w:hAnsi="Times New Roman" w:cs="Times New Roman"/>
          <w:i/>
          <w:iCs/>
          <w:color w:val="000000" w:themeColor="text1"/>
        </w:rPr>
        <w:t>ATA’s Trucking Industry Guidelines for Recording Fleet Motor Vehicle Accidents and Determining Preventability</w:t>
      </w:r>
      <w:r w:rsidRPr="006C666E">
        <w:rPr>
          <w:rFonts w:ascii="Times New Roman" w:hAnsi="Times New Roman" w:cs="Times New Roman"/>
          <w:color w:val="000000" w:themeColor="text1"/>
        </w:rPr>
        <w:t xml:space="preserve">. Any accident deemed non-preventable by the entering carrier must be submitted for further review to the ATA National Truck Driving Championships Eligibility Review Committee. </w:t>
      </w:r>
    </w:p>
    <w:p w14:paraId="281E79E2" w14:textId="77777777" w:rsidR="006C666E" w:rsidRPr="006C666E" w:rsidRDefault="006C666E" w:rsidP="006C666E">
      <w:pPr>
        <w:spacing w:after="0" w:line="240" w:lineRule="auto"/>
        <w:rPr>
          <w:rFonts w:ascii="Times New Roman" w:eastAsia="Times New Roman" w:hAnsi="Times New Roman" w:cs="Times New Roman"/>
          <w:b/>
          <w:bCs/>
          <w:color w:val="000000" w:themeColor="text1"/>
        </w:rPr>
      </w:pPr>
      <w:r w:rsidRPr="006C666E">
        <w:rPr>
          <w:rFonts w:ascii="Times New Roman" w:eastAsia="Times New Roman" w:hAnsi="Times New Roman" w:cs="Times New Roman"/>
          <w:b/>
          <w:bCs/>
          <w:color w:val="000000" w:themeColor="text1"/>
        </w:rPr>
        <w:t>Disqualifying Fleet Motor Vehicle Accidents:</w:t>
      </w:r>
    </w:p>
    <w:p w14:paraId="01FB7E07" w14:textId="49AFC3BE" w:rsidR="006C666E" w:rsidRPr="006C666E" w:rsidRDefault="006C666E" w:rsidP="006C666E">
      <w:pPr>
        <w:spacing w:after="0" w:line="240" w:lineRule="auto"/>
        <w:rPr>
          <w:rFonts w:ascii="Times New Roman" w:eastAsia="Times New Roman" w:hAnsi="Times New Roman" w:cs="Times New Roman"/>
          <w:color w:val="242021"/>
        </w:rPr>
      </w:pPr>
      <w:r w:rsidRPr="006C666E">
        <w:rPr>
          <w:rFonts w:ascii="Times New Roman" w:eastAsia="Times New Roman" w:hAnsi="Times New Roman" w:cs="Times New Roman"/>
          <w:color w:val="000000" w:themeColor="text1"/>
        </w:rPr>
        <w:t xml:space="preserve">Motor Carrier Driver involved in any preventable occurrence involving a fleet motor vehicle while engaged at the time in commerce or personal use that results in death, injury or property damage. Who was injured, what property was damaged or to </w:t>
      </w:r>
      <w:r w:rsidRPr="006C666E">
        <w:rPr>
          <w:rFonts w:ascii="Times New Roman" w:eastAsia="Times New Roman" w:hAnsi="Times New Roman" w:cs="Times New Roman"/>
          <w:color w:val="242021"/>
        </w:rPr>
        <w:t>what extent, where the accident occurred, or who was responsible is not a factor.</w:t>
      </w:r>
    </w:p>
    <w:p w14:paraId="3F397D1D" w14:textId="77777777" w:rsidR="006C666E" w:rsidRPr="006C666E" w:rsidRDefault="006C666E" w:rsidP="006C666E">
      <w:pPr>
        <w:spacing w:after="0" w:line="240" w:lineRule="auto"/>
        <w:rPr>
          <w:rFonts w:ascii="Times New Roman" w:eastAsia="Times New Roman" w:hAnsi="Times New Roman" w:cs="Times New Roman"/>
          <w:color w:val="242021"/>
        </w:rPr>
      </w:pPr>
    </w:p>
    <w:p w14:paraId="35FEE323" w14:textId="77777777" w:rsidR="006C666E" w:rsidRPr="006C666E" w:rsidRDefault="006C666E" w:rsidP="006C666E">
      <w:pPr>
        <w:spacing w:after="0" w:line="240" w:lineRule="auto"/>
        <w:rPr>
          <w:rFonts w:ascii="Times New Roman" w:eastAsia="Times New Roman" w:hAnsi="Times New Roman" w:cs="Times New Roman"/>
          <w:b/>
          <w:bCs/>
          <w:color w:val="242021"/>
        </w:rPr>
      </w:pPr>
      <w:r w:rsidRPr="006C666E">
        <w:rPr>
          <w:rFonts w:ascii="Times New Roman" w:eastAsia="Times New Roman" w:hAnsi="Times New Roman" w:cs="Times New Roman"/>
          <w:b/>
          <w:bCs/>
          <w:color w:val="242021"/>
        </w:rPr>
        <w:t>Non-Disqualifying Fleet Motor Vehicle Accidents:</w:t>
      </w:r>
    </w:p>
    <w:p w14:paraId="0E5C7ABA" w14:textId="77777777" w:rsidR="006C666E" w:rsidRPr="006C666E" w:rsidRDefault="006C666E" w:rsidP="006C666E">
      <w:pPr>
        <w:spacing w:after="0" w:line="240" w:lineRule="auto"/>
        <w:rPr>
          <w:rFonts w:ascii="Times New Roman" w:eastAsia="Times New Roman" w:hAnsi="Times New Roman" w:cs="Times New Roman"/>
          <w:b/>
          <w:bCs/>
          <w:color w:val="242021"/>
        </w:rPr>
      </w:pPr>
    </w:p>
    <w:p w14:paraId="0CDCF037" w14:textId="77777777" w:rsidR="006C666E" w:rsidRPr="006C666E" w:rsidRDefault="006C666E" w:rsidP="006C666E">
      <w:pPr>
        <w:spacing w:after="0" w:line="240" w:lineRule="auto"/>
        <w:rPr>
          <w:rFonts w:ascii="Times New Roman" w:eastAsia="Times New Roman" w:hAnsi="Times New Roman" w:cs="Times New Roman"/>
          <w:color w:val="242021"/>
        </w:rPr>
      </w:pPr>
      <w:r w:rsidRPr="006C666E">
        <w:rPr>
          <w:rFonts w:ascii="Times New Roman" w:eastAsia="Times New Roman" w:hAnsi="Times New Roman" w:cs="Times New Roman"/>
          <w:color w:val="242021"/>
        </w:rPr>
        <w:t xml:space="preserve">1. </w:t>
      </w:r>
      <w:r w:rsidRPr="006C666E">
        <w:rPr>
          <w:rFonts w:ascii="Times New Roman" w:eastAsia="Times New Roman" w:hAnsi="Times New Roman" w:cs="Times New Roman"/>
          <w:b/>
          <w:bCs/>
          <w:color w:val="242021"/>
        </w:rPr>
        <w:t>Properly Parked Fleet Motor Vehicle</w:t>
      </w:r>
      <w:r w:rsidRPr="006C666E">
        <w:rPr>
          <w:rFonts w:ascii="Times New Roman" w:eastAsia="Times New Roman" w:hAnsi="Times New Roman" w:cs="Times New Roman"/>
          <w:color w:val="242021"/>
        </w:rPr>
        <w:t>: To be properly parked, a vehicle should be stopped in a designated safe legal space, with brakes set, wheels chocked (if needed) and doors closed or open and secured.</w:t>
      </w:r>
    </w:p>
    <w:p w14:paraId="12F81BC4" w14:textId="77777777" w:rsidR="006C666E" w:rsidRPr="006C666E" w:rsidRDefault="006C666E" w:rsidP="006C666E">
      <w:pPr>
        <w:spacing w:after="0" w:line="240" w:lineRule="auto"/>
        <w:rPr>
          <w:rFonts w:ascii="Times New Roman" w:eastAsia="Times New Roman" w:hAnsi="Times New Roman" w:cs="Times New Roman"/>
          <w:color w:val="242021"/>
        </w:rPr>
      </w:pPr>
    </w:p>
    <w:p w14:paraId="534DE101" w14:textId="77777777" w:rsidR="006C666E" w:rsidRPr="006C666E" w:rsidRDefault="006C666E" w:rsidP="006C666E">
      <w:pPr>
        <w:spacing w:after="0" w:line="240" w:lineRule="auto"/>
        <w:rPr>
          <w:rFonts w:ascii="Times New Roman" w:eastAsia="Times New Roman" w:hAnsi="Times New Roman" w:cs="Times New Roman"/>
          <w:b/>
          <w:bCs/>
          <w:color w:val="242021"/>
        </w:rPr>
      </w:pPr>
      <w:r w:rsidRPr="006C666E">
        <w:rPr>
          <w:rFonts w:ascii="Times New Roman" w:eastAsia="Times New Roman" w:hAnsi="Times New Roman" w:cs="Times New Roman"/>
          <w:color w:val="242021"/>
        </w:rPr>
        <w:t xml:space="preserve">2. </w:t>
      </w:r>
      <w:r w:rsidRPr="006C666E">
        <w:rPr>
          <w:rFonts w:ascii="Times New Roman" w:eastAsia="Times New Roman" w:hAnsi="Times New Roman" w:cs="Times New Roman"/>
          <w:b/>
          <w:bCs/>
          <w:color w:val="242021"/>
        </w:rPr>
        <w:t xml:space="preserve">Stopped in Response to a Traffic Control Device or Law Enforcement: </w:t>
      </w:r>
      <w:r w:rsidRPr="006C666E">
        <w:rPr>
          <w:rFonts w:ascii="Times New Roman" w:eastAsia="Times New Roman" w:hAnsi="Times New Roman" w:cs="Times New Roman"/>
          <w:color w:val="242021"/>
        </w:rPr>
        <w:t>A vehicle standing in a line of</w:t>
      </w:r>
      <w:r w:rsidRPr="006C666E">
        <w:rPr>
          <w:rFonts w:ascii="Times New Roman" w:eastAsia="Times New Roman" w:hAnsi="Times New Roman" w:cs="Times New Roman"/>
          <w:b/>
          <w:bCs/>
          <w:color w:val="242021"/>
        </w:rPr>
        <w:t xml:space="preserve"> </w:t>
      </w:r>
      <w:r w:rsidRPr="006C666E">
        <w:rPr>
          <w:rFonts w:ascii="Times New Roman" w:eastAsia="Times New Roman" w:hAnsi="Times New Roman" w:cs="Times New Roman"/>
          <w:color w:val="242021"/>
        </w:rPr>
        <w:t>traffic in response to an officer, signal, stop sign or to</w:t>
      </w:r>
      <w:r w:rsidRPr="006C666E">
        <w:rPr>
          <w:rFonts w:ascii="Times New Roman" w:eastAsia="Times New Roman" w:hAnsi="Times New Roman" w:cs="Times New Roman"/>
          <w:b/>
          <w:bCs/>
          <w:color w:val="242021"/>
        </w:rPr>
        <w:t xml:space="preserve"> </w:t>
      </w:r>
      <w:r w:rsidRPr="006C666E">
        <w:rPr>
          <w:rFonts w:ascii="Times New Roman" w:eastAsia="Times New Roman" w:hAnsi="Times New Roman" w:cs="Times New Roman"/>
          <w:color w:val="242021"/>
        </w:rPr>
        <w:t>traffic conditions.</w:t>
      </w:r>
    </w:p>
    <w:p w14:paraId="6DBDC30B" w14:textId="77777777" w:rsidR="006C666E" w:rsidRPr="006C666E" w:rsidRDefault="006C666E" w:rsidP="006C666E">
      <w:pPr>
        <w:spacing w:after="0" w:line="240" w:lineRule="auto"/>
        <w:rPr>
          <w:rFonts w:ascii="Times New Roman" w:eastAsia="Times New Roman" w:hAnsi="Times New Roman" w:cs="Times New Roman"/>
          <w:color w:val="242021"/>
        </w:rPr>
      </w:pPr>
    </w:p>
    <w:p w14:paraId="23F07B7A" w14:textId="77777777" w:rsidR="006C666E" w:rsidRPr="006C666E" w:rsidRDefault="006C666E" w:rsidP="006C666E">
      <w:pPr>
        <w:spacing w:after="0" w:line="240" w:lineRule="auto"/>
        <w:rPr>
          <w:rFonts w:ascii="Times New Roman" w:eastAsia="Times New Roman" w:hAnsi="Times New Roman" w:cs="Times New Roman"/>
          <w:color w:val="242021"/>
        </w:rPr>
      </w:pPr>
      <w:r w:rsidRPr="006C666E">
        <w:rPr>
          <w:rFonts w:ascii="Times New Roman" w:eastAsia="Times New Roman" w:hAnsi="Times New Roman" w:cs="Times New Roman"/>
          <w:color w:val="242021"/>
        </w:rPr>
        <w:t xml:space="preserve">3. </w:t>
      </w:r>
      <w:r w:rsidRPr="006C666E">
        <w:rPr>
          <w:rFonts w:ascii="Times New Roman" w:eastAsia="Times New Roman" w:hAnsi="Times New Roman" w:cs="Times New Roman"/>
          <w:b/>
          <w:bCs/>
          <w:color w:val="242021"/>
        </w:rPr>
        <w:t xml:space="preserve">Animals: </w:t>
      </w:r>
      <w:r w:rsidRPr="006C666E">
        <w:rPr>
          <w:rFonts w:ascii="Times New Roman" w:eastAsia="Times New Roman" w:hAnsi="Times New Roman" w:cs="Times New Roman"/>
          <w:color w:val="242021"/>
        </w:rPr>
        <w:t>Occurrences that result in death, injury or property damage caused by collisions with animals so long as the death and injury is confined to the animal and the property damage is due to the initial impact with the animal.</w:t>
      </w:r>
    </w:p>
    <w:p w14:paraId="54C573F8" w14:textId="77777777" w:rsidR="006C666E" w:rsidRPr="006C666E" w:rsidRDefault="006C666E" w:rsidP="006C666E">
      <w:pPr>
        <w:spacing w:after="0" w:line="240" w:lineRule="auto"/>
        <w:rPr>
          <w:rFonts w:ascii="Times New Roman" w:eastAsia="Times New Roman" w:hAnsi="Times New Roman" w:cs="Times New Roman"/>
          <w:color w:val="242021"/>
        </w:rPr>
      </w:pPr>
    </w:p>
    <w:p w14:paraId="42F5DF0E" w14:textId="77777777" w:rsidR="006C666E" w:rsidRPr="006C666E" w:rsidRDefault="006C666E" w:rsidP="006C666E">
      <w:pPr>
        <w:spacing w:before="100" w:beforeAutospacing="1" w:after="100" w:afterAutospacing="1"/>
        <w:rPr>
          <w:rFonts w:ascii="Times New Roman" w:hAnsi="Times New Roman" w:cs="Times New Roman"/>
          <w:b/>
          <w:bCs/>
          <w:color w:val="000000" w:themeColor="text1"/>
        </w:rPr>
      </w:pPr>
      <w:r w:rsidRPr="006C666E">
        <w:rPr>
          <w:rFonts w:ascii="Times New Roman" w:hAnsi="Times New Roman" w:cs="Times New Roman"/>
          <w:b/>
          <w:bCs/>
          <w:color w:val="000000" w:themeColor="text1"/>
        </w:rPr>
        <w:t>Typical non-preventable occurrences:</w:t>
      </w:r>
    </w:p>
    <w:p w14:paraId="6D7AF519" w14:textId="77777777" w:rsidR="006C666E" w:rsidRPr="006C666E" w:rsidRDefault="006C666E" w:rsidP="006C666E">
      <w:pPr>
        <w:pStyle w:val="ListParagraph"/>
        <w:numPr>
          <w:ilvl w:val="0"/>
          <w:numId w:val="1"/>
        </w:numPr>
        <w:spacing w:before="100" w:beforeAutospacing="1" w:after="100" w:afterAutospacing="1"/>
        <w:rPr>
          <w:rFonts w:ascii="Times New Roman" w:hAnsi="Times New Roman" w:cs="Times New Roman"/>
          <w:color w:val="000000" w:themeColor="text1"/>
        </w:rPr>
      </w:pPr>
      <w:r w:rsidRPr="006C666E">
        <w:rPr>
          <w:rFonts w:ascii="Times New Roman" w:hAnsi="Times New Roman" w:cs="Times New Roman"/>
          <w:color w:val="000000" w:themeColor="text1"/>
        </w:rPr>
        <w:t xml:space="preserve">A fleet motor vehicle was legally parked entirely within a designated lane or parking space, with the proper vehicle or combination brakes set and wheels chocked as needed or required. In addition, the fleet motor vehicle was not double parked. </w:t>
      </w:r>
    </w:p>
    <w:p w14:paraId="2119B832" w14:textId="77777777" w:rsidR="006C666E" w:rsidRPr="006C666E" w:rsidRDefault="006C666E" w:rsidP="006C666E">
      <w:pPr>
        <w:pStyle w:val="ListParagraph"/>
        <w:numPr>
          <w:ilvl w:val="0"/>
          <w:numId w:val="1"/>
        </w:numPr>
        <w:spacing w:before="100" w:beforeAutospacing="1" w:after="100" w:afterAutospacing="1"/>
        <w:rPr>
          <w:rFonts w:ascii="Times New Roman" w:hAnsi="Times New Roman" w:cs="Times New Roman"/>
          <w:color w:val="000000" w:themeColor="text1"/>
        </w:rPr>
      </w:pPr>
      <w:r w:rsidRPr="006C666E">
        <w:rPr>
          <w:rFonts w:ascii="Times New Roman" w:hAnsi="Times New Roman" w:cs="Times New Roman"/>
          <w:color w:val="000000" w:themeColor="text1"/>
        </w:rPr>
        <w:t xml:space="preserve">Due to mechanical failure or existing conditions, the fleet motor vehicle was stopped and using emergency warning devices as required by federal, state and local regulations (also applicable if the driver was in the process of setting out or retrieving warning devices). Emergency flashers must also be in use as required by DOT regulations. </w:t>
      </w:r>
    </w:p>
    <w:p w14:paraId="72BC103B" w14:textId="77777777" w:rsidR="006C666E" w:rsidRPr="006C666E" w:rsidRDefault="006C666E" w:rsidP="006C666E">
      <w:pPr>
        <w:pStyle w:val="ListParagraph"/>
        <w:numPr>
          <w:ilvl w:val="0"/>
          <w:numId w:val="1"/>
        </w:numPr>
        <w:spacing w:before="100" w:beforeAutospacing="1" w:after="100" w:afterAutospacing="1"/>
        <w:rPr>
          <w:rFonts w:ascii="Times New Roman" w:hAnsi="Times New Roman" w:cs="Times New Roman"/>
          <w:color w:val="000000" w:themeColor="text1"/>
        </w:rPr>
      </w:pPr>
      <w:r w:rsidRPr="006C666E">
        <w:rPr>
          <w:rFonts w:ascii="Times New Roman" w:hAnsi="Times New Roman" w:cs="Times New Roman"/>
          <w:color w:val="000000" w:themeColor="text1"/>
        </w:rPr>
        <w:t xml:space="preserve">A collision with an animal when circumstances indicated there was no way for the driver to have avoided the collision without causing subsequent damage or another accident. </w:t>
      </w:r>
    </w:p>
    <w:p w14:paraId="33C79EDF" w14:textId="77777777" w:rsidR="006C666E" w:rsidRPr="006C666E" w:rsidRDefault="006C666E" w:rsidP="006C666E">
      <w:pPr>
        <w:pStyle w:val="ListParagraph"/>
        <w:numPr>
          <w:ilvl w:val="0"/>
          <w:numId w:val="1"/>
        </w:numPr>
        <w:spacing w:before="100" w:beforeAutospacing="1" w:after="100" w:afterAutospacing="1"/>
        <w:rPr>
          <w:rFonts w:ascii="Times New Roman" w:hAnsi="Times New Roman" w:cs="Times New Roman"/>
          <w:color w:val="000000" w:themeColor="text1"/>
        </w:rPr>
      </w:pPr>
      <w:r w:rsidRPr="006C666E">
        <w:rPr>
          <w:rFonts w:ascii="Times New Roman" w:hAnsi="Times New Roman" w:cs="Times New Roman"/>
          <w:color w:val="000000" w:themeColor="text1"/>
        </w:rPr>
        <w:lastRenderedPageBreak/>
        <w:t xml:space="preserve">A driver did everything possible to avoid involvement in an accident in which the opposing party had an established intent to commit suicide. </w:t>
      </w:r>
    </w:p>
    <w:p w14:paraId="0C26992C" w14:textId="77777777" w:rsidR="006C666E" w:rsidRPr="006C666E" w:rsidRDefault="006C666E" w:rsidP="006C666E">
      <w:pPr>
        <w:pStyle w:val="ListParagraph"/>
        <w:numPr>
          <w:ilvl w:val="0"/>
          <w:numId w:val="1"/>
        </w:numPr>
        <w:spacing w:before="100" w:beforeAutospacing="1" w:after="100" w:afterAutospacing="1"/>
        <w:rPr>
          <w:rFonts w:ascii="Times New Roman" w:hAnsi="Times New Roman" w:cs="Times New Roman"/>
          <w:color w:val="000000" w:themeColor="text1"/>
        </w:rPr>
      </w:pPr>
      <w:r w:rsidRPr="006C666E">
        <w:rPr>
          <w:rFonts w:ascii="Times New Roman" w:hAnsi="Times New Roman" w:cs="Times New Roman"/>
          <w:color w:val="000000" w:themeColor="text1"/>
        </w:rPr>
        <w:t>When cargo damage is sustained due to the improper securement of the load by the shipper, and the driver was prevented from inspecting and properly securing the load because the trailer was sealed/locked.</w:t>
      </w:r>
    </w:p>
    <w:p w14:paraId="3FCEDD63" w14:textId="77777777" w:rsidR="006C666E" w:rsidRPr="006C666E" w:rsidRDefault="006C666E" w:rsidP="006C666E">
      <w:pPr>
        <w:pStyle w:val="ListParagraph"/>
        <w:numPr>
          <w:ilvl w:val="0"/>
          <w:numId w:val="1"/>
        </w:numPr>
        <w:spacing w:before="100" w:beforeAutospacing="1" w:after="100" w:afterAutospacing="1"/>
        <w:rPr>
          <w:rFonts w:ascii="Times New Roman" w:hAnsi="Times New Roman" w:cs="Times New Roman"/>
        </w:rPr>
      </w:pPr>
      <w:r w:rsidRPr="006C666E">
        <w:rPr>
          <w:rFonts w:ascii="Times New Roman" w:hAnsi="Times New Roman" w:cs="Times New Roman"/>
          <w:color w:val="000000" w:themeColor="text1"/>
        </w:rPr>
        <w:t xml:space="preserve">The contestant’s vehicle was </w:t>
      </w:r>
      <w:r w:rsidRPr="006C666E">
        <w:rPr>
          <w:rFonts w:ascii="Times New Roman" w:hAnsi="Times New Roman" w:cs="Times New Roman"/>
        </w:rPr>
        <w:t>stopped in traffic in compliance with a traffic sign or signal, or at the direction of a police officer.</w:t>
      </w:r>
    </w:p>
    <w:p w14:paraId="7E1005D7" w14:textId="77777777" w:rsidR="006C666E" w:rsidRPr="006C666E" w:rsidRDefault="006C666E" w:rsidP="006C666E">
      <w:pPr>
        <w:pStyle w:val="ListParagraph"/>
        <w:numPr>
          <w:ilvl w:val="0"/>
          <w:numId w:val="1"/>
        </w:numPr>
        <w:spacing w:before="100" w:beforeAutospacing="1" w:after="100" w:afterAutospacing="1"/>
        <w:rPr>
          <w:rFonts w:ascii="Times New Roman" w:hAnsi="Times New Roman" w:cs="Times New Roman"/>
        </w:rPr>
      </w:pPr>
      <w:r w:rsidRPr="006C666E">
        <w:rPr>
          <w:rFonts w:ascii="Times New Roman" w:hAnsi="Times New Roman" w:cs="Times New Roman"/>
        </w:rPr>
        <w:t>Waived by the ATA National Truck Driving Championships Committee in accordance with appendix I-A, or otherwise provided herein.</w:t>
      </w:r>
    </w:p>
    <w:p w14:paraId="28F25401" w14:textId="77777777" w:rsidR="006C666E" w:rsidRPr="006C666E" w:rsidRDefault="006C666E" w:rsidP="006C666E">
      <w:pPr>
        <w:spacing w:before="100" w:beforeAutospacing="1" w:after="100" w:afterAutospacing="1"/>
        <w:rPr>
          <w:rFonts w:ascii="Times New Roman" w:hAnsi="Times New Roman" w:cs="Times New Roman"/>
        </w:rPr>
      </w:pPr>
      <w:r w:rsidRPr="006C666E">
        <w:rPr>
          <w:rFonts w:ascii="Times New Roman" w:hAnsi="Times New Roman" w:cs="Times New Roman"/>
        </w:rPr>
        <w:t>The exceptions specified above shall not be construed to apply to the action of the contestant in stopping or parking in an unsuccessful attempt to avoid involvement in an accident.</w:t>
      </w:r>
    </w:p>
    <w:p w14:paraId="06A52ACB" w14:textId="5BBDC22C" w:rsidR="006C666E" w:rsidRPr="006C666E" w:rsidRDefault="006C666E" w:rsidP="006C666E">
      <w:pPr>
        <w:spacing w:before="100" w:beforeAutospacing="1" w:after="100" w:afterAutospacing="1"/>
        <w:rPr>
          <w:rFonts w:ascii="Times New Roman" w:hAnsi="Times New Roman" w:cs="Times New Roman"/>
        </w:rPr>
      </w:pPr>
      <w:r w:rsidRPr="006C666E">
        <w:rPr>
          <w:rFonts w:ascii="Times New Roman" w:hAnsi="Times New Roman" w:cs="Times New Roman"/>
        </w:rPr>
        <w:t>Nothing in the rules shall be constructed as to allow a state trucking association or state Truck Driving Championships Committee to allow eligibility and participation that is contrary to these rules, and the National Truck Driving Championships Committee reserves the right to disqualify any such participant.</w:t>
      </w:r>
    </w:p>
    <w:p w14:paraId="60681E17" w14:textId="77777777" w:rsidR="006C666E" w:rsidRPr="006C666E" w:rsidRDefault="006C666E" w:rsidP="006C666E">
      <w:pPr>
        <w:spacing w:after="0" w:line="240" w:lineRule="auto"/>
        <w:rPr>
          <w:rFonts w:ascii="Times New Roman" w:eastAsia="Times New Roman" w:hAnsi="Times New Roman" w:cs="Times New Roman"/>
          <w:b/>
          <w:bCs/>
          <w:color w:val="000000" w:themeColor="text1"/>
        </w:rPr>
      </w:pPr>
    </w:p>
    <w:p w14:paraId="6ACE0F1D" w14:textId="09677109" w:rsidR="006C666E" w:rsidRPr="006C666E" w:rsidRDefault="006C666E" w:rsidP="006C666E">
      <w:pPr>
        <w:spacing w:after="0" w:line="240" w:lineRule="auto"/>
        <w:rPr>
          <w:rFonts w:ascii="Times New Roman" w:eastAsia="Times New Roman" w:hAnsi="Times New Roman" w:cs="Times New Roman"/>
          <w:b/>
          <w:bCs/>
          <w:color w:val="000000" w:themeColor="text1"/>
        </w:rPr>
      </w:pPr>
      <w:r w:rsidRPr="006C666E">
        <w:rPr>
          <w:rFonts w:ascii="Times New Roman" w:eastAsia="Times New Roman" w:hAnsi="Times New Roman" w:cs="Times New Roman"/>
          <w:b/>
          <w:bCs/>
          <w:color w:val="000000" w:themeColor="text1"/>
        </w:rPr>
        <w:t>Eligibility Review Process</w:t>
      </w:r>
    </w:p>
    <w:p w14:paraId="7E26B182" w14:textId="77777777" w:rsidR="006C666E" w:rsidRPr="006C666E" w:rsidRDefault="006C666E" w:rsidP="006C666E">
      <w:pPr>
        <w:spacing w:after="0" w:line="240" w:lineRule="auto"/>
        <w:rPr>
          <w:rFonts w:ascii="Times New Roman" w:eastAsia="Times New Roman" w:hAnsi="Times New Roman" w:cs="Times New Roman"/>
          <w:color w:val="000000" w:themeColor="text1"/>
        </w:rPr>
      </w:pPr>
    </w:p>
    <w:p w14:paraId="2D74D0AC" w14:textId="77777777" w:rsidR="006C666E" w:rsidRPr="006C666E" w:rsidRDefault="006C666E" w:rsidP="006C666E">
      <w:pPr>
        <w:spacing w:after="0" w:line="240" w:lineRule="auto"/>
        <w:rPr>
          <w:rFonts w:ascii="Times New Roman" w:eastAsia="Times New Roman" w:hAnsi="Times New Roman" w:cs="Times New Roman"/>
          <w:color w:val="000000" w:themeColor="text1"/>
        </w:rPr>
      </w:pPr>
      <w:r w:rsidRPr="006C666E">
        <w:rPr>
          <w:rFonts w:ascii="Times New Roman" w:eastAsia="Times New Roman" w:hAnsi="Times New Roman" w:cs="Times New Roman"/>
          <w:color w:val="000000" w:themeColor="text1"/>
        </w:rPr>
        <w:t xml:space="preserve">If an entering driver had an accident in the 12 months prior to the state and/or national competition and believes it was non-preventable, they must complete the following process to determine eligibility to compete. </w:t>
      </w:r>
    </w:p>
    <w:p w14:paraId="7576277B" w14:textId="77777777" w:rsidR="006C666E" w:rsidRPr="006C666E" w:rsidRDefault="006C666E" w:rsidP="006C666E">
      <w:pPr>
        <w:spacing w:after="0" w:line="240" w:lineRule="auto"/>
        <w:rPr>
          <w:rFonts w:ascii="Times New Roman" w:eastAsia="Times New Roman" w:hAnsi="Times New Roman" w:cs="Times New Roman"/>
          <w:color w:val="000000" w:themeColor="text1"/>
        </w:rPr>
      </w:pPr>
    </w:p>
    <w:p w14:paraId="50D58115" w14:textId="77777777" w:rsidR="006C666E" w:rsidRPr="006C666E" w:rsidRDefault="006C666E" w:rsidP="006C666E">
      <w:pPr>
        <w:pStyle w:val="ListParagraph"/>
        <w:numPr>
          <w:ilvl w:val="0"/>
          <w:numId w:val="2"/>
        </w:numPr>
        <w:spacing w:after="0" w:line="240" w:lineRule="auto"/>
        <w:rPr>
          <w:rFonts w:ascii="Times New Roman" w:eastAsia="Times New Roman" w:hAnsi="Times New Roman" w:cs="Times New Roman"/>
          <w:b/>
          <w:bCs/>
          <w:color w:val="000000" w:themeColor="text1"/>
        </w:rPr>
      </w:pPr>
      <w:r w:rsidRPr="006C666E">
        <w:rPr>
          <w:rFonts w:ascii="Times New Roman" w:eastAsia="Times New Roman" w:hAnsi="Times New Roman" w:cs="Times New Roman"/>
          <w:color w:val="000000" w:themeColor="text1"/>
        </w:rPr>
        <w:t>Entering driver’s accident is reviewed by employer safety department to determine preventability based on the ATA Guidelines for Recording Fleet Vehicle Accidents and Determining Preventability.</w:t>
      </w:r>
    </w:p>
    <w:p w14:paraId="29C5F5F2" w14:textId="77777777" w:rsidR="006C666E" w:rsidRPr="006C666E" w:rsidRDefault="006C666E" w:rsidP="006C666E">
      <w:pPr>
        <w:pStyle w:val="ListParagraph"/>
        <w:numPr>
          <w:ilvl w:val="0"/>
          <w:numId w:val="2"/>
        </w:numPr>
        <w:spacing w:after="0" w:line="240" w:lineRule="auto"/>
        <w:rPr>
          <w:rFonts w:ascii="Times New Roman" w:eastAsia="Times New Roman" w:hAnsi="Times New Roman" w:cs="Times New Roman"/>
          <w:b/>
          <w:bCs/>
          <w:color w:val="000000" w:themeColor="text1"/>
        </w:rPr>
      </w:pPr>
      <w:r w:rsidRPr="006C666E">
        <w:rPr>
          <w:rFonts w:ascii="Times New Roman" w:eastAsia="Times New Roman" w:hAnsi="Times New Roman" w:cs="Times New Roman"/>
          <w:color w:val="000000" w:themeColor="text1"/>
        </w:rPr>
        <w:t xml:space="preserve">If the entering drivers’ safety department determines accident was preventable, driver is disqualified. </w:t>
      </w:r>
    </w:p>
    <w:p w14:paraId="2A790D4C" w14:textId="77777777" w:rsidR="006C666E" w:rsidRPr="006C666E" w:rsidRDefault="006C666E" w:rsidP="006C666E">
      <w:pPr>
        <w:pStyle w:val="ListParagraph"/>
        <w:spacing w:after="0" w:line="240" w:lineRule="auto"/>
        <w:rPr>
          <w:rFonts w:ascii="Times New Roman" w:eastAsia="Times New Roman" w:hAnsi="Times New Roman" w:cs="Times New Roman"/>
          <w:b/>
          <w:bCs/>
          <w:color w:val="000000" w:themeColor="text1"/>
        </w:rPr>
      </w:pPr>
    </w:p>
    <w:p w14:paraId="00FFE1EC" w14:textId="77777777" w:rsidR="006C666E" w:rsidRPr="006C666E" w:rsidRDefault="006C666E" w:rsidP="006C666E">
      <w:pPr>
        <w:pStyle w:val="ListParagraph"/>
        <w:numPr>
          <w:ilvl w:val="0"/>
          <w:numId w:val="2"/>
        </w:numPr>
        <w:spacing w:after="0" w:line="240" w:lineRule="auto"/>
        <w:rPr>
          <w:rFonts w:ascii="Times New Roman" w:eastAsia="Times New Roman" w:hAnsi="Times New Roman" w:cs="Times New Roman"/>
          <w:color w:val="000000" w:themeColor="text1"/>
        </w:rPr>
      </w:pPr>
      <w:r w:rsidRPr="006C666E">
        <w:rPr>
          <w:rFonts w:ascii="Times New Roman" w:eastAsia="Times New Roman" w:hAnsi="Times New Roman" w:cs="Times New Roman"/>
          <w:color w:val="000000" w:themeColor="text1"/>
        </w:rPr>
        <w:t xml:space="preserve">If the entering drivers’ safety department determines accident was non-preventable, company must complete and submit the TDC Accident Eligibility Review Form to the American Trucking Associations Safety Management Council to be reviewed by the NTDC Eligibility Review Committee for final approval. Forms can be emailed to SMC@trucking.org or mailed to ATA SMC, 80 M Street SE, Suite 800, Washington DC, 20003.  Form can be found at </w:t>
      </w:r>
      <w:hyperlink r:id="rId8" w:history="1">
        <w:r w:rsidRPr="006C666E">
          <w:rPr>
            <w:rStyle w:val="Hyperlink"/>
            <w:rFonts w:ascii="Times New Roman" w:eastAsia="Times New Roman" w:hAnsi="Times New Roman" w:cs="Times New Roman"/>
            <w:color w:val="000000" w:themeColor="text1"/>
          </w:rPr>
          <w:t>http://NTDC.Trucking.org</w:t>
        </w:r>
      </w:hyperlink>
      <w:r w:rsidRPr="006C666E">
        <w:rPr>
          <w:rFonts w:ascii="Times New Roman" w:eastAsia="Times New Roman" w:hAnsi="Times New Roman" w:cs="Times New Roman"/>
          <w:color w:val="000000" w:themeColor="text1"/>
        </w:rPr>
        <w:t xml:space="preserve"> by clicking the “Eligibility” tab. </w:t>
      </w:r>
    </w:p>
    <w:p w14:paraId="738ACEE2" w14:textId="77777777" w:rsidR="006C666E" w:rsidRPr="006C666E" w:rsidRDefault="006C666E" w:rsidP="006C666E">
      <w:pPr>
        <w:spacing w:after="0" w:line="240" w:lineRule="auto"/>
        <w:ind w:left="360"/>
        <w:rPr>
          <w:rFonts w:ascii="Times New Roman" w:eastAsia="Times New Roman" w:hAnsi="Times New Roman" w:cs="Times New Roman"/>
          <w:b/>
          <w:bCs/>
          <w:color w:val="FF0000"/>
        </w:rPr>
      </w:pPr>
    </w:p>
    <w:p w14:paraId="56631E6A" w14:textId="77777777" w:rsidR="006C666E" w:rsidRPr="006C666E" w:rsidRDefault="006C666E" w:rsidP="006C666E">
      <w:pPr>
        <w:spacing w:before="100" w:beforeAutospacing="1" w:after="100" w:afterAutospacing="1"/>
        <w:rPr>
          <w:rFonts w:ascii="Times New Roman" w:hAnsi="Times New Roman" w:cs="Times New Roman"/>
        </w:rPr>
      </w:pPr>
    </w:p>
    <w:p w14:paraId="3BE7B41F" w14:textId="77777777" w:rsidR="006C666E" w:rsidRDefault="006C666E" w:rsidP="006C666E"/>
    <w:sectPr w:rsidR="006C6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0C81"/>
    <w:multiLevelType w:val="hybridMultilevel"/>
    <w:tmpl w:val="F14C82CE"/>
    <w:lvl w:ilvl="0" w:tplc="6F14EB7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3944CE6"/>
    <w:multiLevelType w:val="hybridMultilevel"/>
    <w:tmpl w:val="1D9AE072"/>
    <w:lvl w:ilvl="0" w:tplc="02003C7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6785084">
    <w:abstractNumId w:val="0"/>
  </w:num>
  <w:num w:numId="2" w16cid:durableId="1071654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6E"/>
    <w:rsid w:val="000C4AD1"/>
    <w:rsid w:val="00300A3E"/>
    <w:rsid w:val="006C666E"/>
    <w:rsid w:val="00A31452"/>
    <w:rsid w:val="00AB10D3"/>
    <w:rsid w:val="00B1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E554"/>
  <w15:chartTrackingRefBased/>
  <w15:docId w15:val="{388846D7-9FDA-424E-BC03-28C355B8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66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C66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C66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C66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C66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C666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666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666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666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6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C66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66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66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C66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C66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66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66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666E"/>
    <w:rPr>
      <w:rFonts w:eastAsiaTheme="majorEastAsia" w:cstheme="majorBidi"/>
      <w:color w:val="272727" w:themeColor="text1" w:themeTint="D8"/>
    </w:rPr>
  </w:style>
  <w:style w:type="paragraph" w:styleId="Title">
    <w:name w:val="Title"/>
    <w:basedOn w:val="Normal"/>
    <w:next w:val="Normal"/>
    <w:link w:val="TitleChar"/>
    <w:uiPriority w:val="10"/>
    <w:qFormat/>
    <w:rsid w:val="006C666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66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666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66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666E"/>
    <w:pPr>
      <w:spacing w:before="160"/>
      <w:jc w:val="center"/>
    </w:pPr>
    <w:rPr>
      <w:i/>
      <w:iCs/>
      <w:color w:val="404040" w:themeColor="text1" w:themeTint="BF"/>
    </w:rPr>
  </w:style>
  <w:style w:type="character" w:customStyle="1" w:styleId="QuoteChar">
    <w:name w:val="Quote Char"/>
    <w:basedOn w:val="DefaultParagraphFont"/>
    <w:link w:val="Quote"/>
    <w:uiPriority w:val="29"/>
    <w:rsid w:val="006C666E"/>
    <w:rPr>
      <w:i/>
      <w:iCs/>
      <w:color w:val="404040" w:themeColor="text1" w:themeTint="BF"/>
    </w:rPr>
  </w:style>
  <w:style w:type="paragraph" w:styleId="ListParagraph">
    <w:name w:val="List Paragraph"/>
    <w:basedOn w:val="Normal"/>
    <w:uiPriority w:val="34"/>
    <w:qFormat/>
    <w:rsid w:val="006C666E"/>
    <w:pPr>
      <w:ind w:left="720"/>
      <w:contextualSpacing/>
    </w:pPr>
  </w:style>
  <w:style w:type="character" w:styleId="IntenseEmphasis">
    <w:name w:val="Intense Emphasis"/>
    <w:basedOn w:val="DefaultParagraphFont"/>
    <w:uiPriority w:val="21"/>
    <w:qFormat/>
    <w:rsid w:val="006C666E"/>
    <w:rPr>
      <w:i/>
      <w:iCs/>
      <w:color w:val="0F4761" w:themeColor="accent1" w:themeShade="BF"/>
    </w:rPr>
  </w:style>
  <w:style w:type="paragraph" w:styleId="IntenseQuote">
    <w:name w:val="Intense Quote"/>
    <w:basedOn w:val="Normal"/>
    <w:next w:val="Normal"/>
    <w:link w:val="IntenseQuoteChar"/>
    <w:uiPriority w:val="30"/>
    <w:qFormat/>
    <w:rsid w:val="006C66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C666E"/>
    <w:rPr>
      <w:i/>
      <w:iCs/>
      <w:color w:val="0F4761" w:themeColor="accent1" w:themeShade="BF"/>
    </w:rPr>
  </w:style>
  <w:style w:type="character" w:styleId="IntenseReference">
    <w:name w:val="Intense Reference"/>
    <w:basedOn w:val="DefaultParagraphFont"/>
    <w:uiPriority w:val="32"/>
    <w:qFormat/>
    <w:rsid w:val="006C666E"/>
    <w:rPr>
      <w:b/>
      <w:bCs/>
      <w:smallCaps/>
      <w:color w:val="0F4761" w:themeColor="accent1" w:themeShade="BF"/>
      <w:spacing w:val="5"/>
    </w:rPr>
  </w:style>
  <w:style w:type="character" w:styleId="Hyperlink">
    <w:name w:val="Hyperlink"/>
    <w:basedOn w:val="DefaultParagraphFont"/>
    <w:uiPriority w:val="99"/>
    <w:unhideWhenUsed/>
    <w:rsid w:val="006C666E"/>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73e74a-970a-4cd0-9325-491a0bc3640c">
      <Terms xmlns="http://schemas.microsoft.com/office/infopath/2007/PartnerControls"/>
    </lcf76f155ced4ddcb4097134ff3c332f>
    <TaxCatchAll xmlns="86620d22-c0f2-448d-b22f-008264329e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1630DEAD038C4980F3C92F24D80658" ma:contentTypeVersion="18" ma:contentTypeDescription="Create a new document." ma:contentTypeScope="" ma:versionID="6e3cf92349c8c177a945aef216b33587">
  <xsd:schema xmlns:xsd="http://www.w3.org/2001/XMLSchema" xmlns:xs="http://www.w3.org/2001/XMLSchema" xmlns:p="http://schemas.microsoft.com/office/2006/metadata/properties" xmlns:ns2="1c73e74a-970a-4cd0-9325-491a0bc3640c" xmlns:ns3="86620d22-c0f2-448d-b22f-008264329e32" targetNamespace="http://schemas.microsoft.com/office/2006/metadata/properties" ma:root="true" ma:fieldsID="ce5363b1ba74d0707984d4b6598890c6" ns2:_="" ns3:_="">
    <xsd:import namespace="1c73e74a-970a-4cd0-9325-491a0bc3640c"/>
    <xsd:import namespace="86620d22-c0f2-448d-b22f-008264329e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3e74a-970a-4cd0-9325-491a0bc36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477b8d8-87f6-4545-8fa0-b6e7d3a8a61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620d22-c0f2-448d-b22f-008264329e3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193cc9b-0e79-4d0b-8185-fda1d8fd3f0a}" ma:internalName="TaxCatchAll" ma:showField="CatchAllData" ma:web="86620d22-c0f2-448d-b22f-008264329e3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A2E9B-F15A-45C1-83A8-1F2E0063BEE2}">
  <ds:schemaRefs>
    <ds:schemaRef ds:uri="http://schemas.microsoft.com/office/2006/metadata/properties"/>
    <ds:schemaRef ds:uri="http://schemas.microsoft.com/office/infopath/2007/PartnerControls"/>
    <ds:schemaRef ds:uri="1c73e74a-970a-4cd0-9325-491a0bc3640c"/>
    <ds:schemaRef ds:uri="86620d22-c0f2-448d-b22f-008264329e32"/>
  </ds:schemaRefs>
</ds:datastoreItem>
</file>

<file path=customXml/itemProps2.xml><?xml version="1.0" encoding="utf-8"?>
<ds:datastoreItem xmlns:ds="http://schemas.openxmlformats.org/officeDocument/2006/customXml" ds:itemID="{91239B2C-6CCA-435A-BA5A-18A0DADB468E}">
  <ds:schemaRefs>
    <ds:schemaRef ds:uri="http://schemas.microsoft.com/sharepoint/v3/contenttype/forms"/>
  </ds:schemaRefs>
</ds:datastoreItem>
</file>

<file path=customXml/itemProps3.xml><?xml version="1.0" encoding="utf-8"?>
<ds:datastoreItem xmlns:ds="http://schemas.openxmlformats.org/officeDocument/2006/customXml" ds:itemID="{7611C3AD-3261-453F-A7DE-6E2B43193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3e74a-970a-4cd0-9325-491a0bc3640c"/>
    <ds:schemaRef ds:uri="86620d22-c0f2-448d-b22f-008264329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Pierce</dc:creator>
  <cp:keywords/>
  <dc:description/>
  <cp:lastModifiedBy>Maddie Minik</cp:lastModifiedBy>
  <cp:revision>2</cp:revision>
  <dcterms:created xsi:type="dcterms:W3CDTF">2024-02-12T16:24:00Z</dcterms:created>
  <dcterms:modified xsi:type="dcterms:W3CDTF">2024-02-12T16:24:00Z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0x010100C11630DEAD038C4980F3C92F24D80658</vt:lpwstr>
  </property>
</Properties>
</file>